
<file path=[Content_Types].xml><?xml version="1.0" encoding="utf-8"?>
<Types xmlns="http://schemas.openxmlformats.org/package/2006/content-types">
  <Default Extension="jpg" ContentType="image/jpeg"/>
  <Default Extension="xml" ContentType="application/xml"/>
  <Default Extension="ttf" ContentType="application/x-font-ttf"/>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2.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2.xml" ContentType="application/vnd.openxmlformats-officedocument.wordprocessingml.header+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c079ad884c9f42ba" /><Relationship Type="http://schemas.openxmlformats.org/package/2006/relationships/metadata/core-properties" Target="package/services/metadata/core-properties/6eeec174763c461caea0fbeada22a3c5.psmdcp" Id="R859135ed2435415c"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5850A91A">
      <w:pPr>
        <w:pStyle w:val="Heading1"/>
        <w:spacing w:before="200" w:line="360" w:lineRule="auto"/>
        <w:jc w:val="both"/>
        <w:rPr>
          <w:color w:val="800080"/>
        </w:rPr>
      </w:pPr>
      <w:bookmarkStart w:name="_q7nr06e2904h" w:colFirst="0" w:colLast="0" w:id="0"/>
      <w:bookmarkEnd w:id="0"/>
      <w:r w:rsidRPr="00000000" w:rsidDel="00000000" w:rsidR="00000000">
        <w:rPr/>
        <w:t xml:space="preserve">Mogelijkheid tot huren </w:t>
      </w:r>
      <w:r w:rsidRPr="00000000" w:rsidDel="00000000" w:rsidR="00000000">
        <w:rPr/>
        <w:t xml:space="preserve">sportaccommodatie</w:t>
      </w:r>
      <w:r w:rsidRPr="00000000" w:rsidDel="00000000" w:rsidR="00000000">
        <w:rPr/>
        <w:t xml:space="preserve"> en kantine door leden</w:t>
      </w:r>
      <w:r w:rsidRPr="00000000" w:rsidDel="00000000" w:rsidR="00000000">
        <w:rPr>
          <w:rtl w:val="0"/>
        </w:rPr>
      </w:r>
    </w:p>
    <w:p xmlns:wp14="http://schemas.microsoft.com/office/word/2010/wordml" w:rsidRPr="00000000" w:rsidR="00000000" w:rsidDel="00000000" w:rsidP="00000000" w:rsidRDefault="00000000" w14:paraId="00000002" wp14:textId="1744A70D">
      <w:pPr>
        <w:jc w:val="both"/>
        <w:rPr>
          <w:sz w:val="20"/>
          <w:szCs w:val="20"/>
        </w:rPr>
      </w:pPr>
      <w:r w:rsidRPr="73D08EF5" w:rsidR="73D08EF5">
        <w:rPr>
          <w:sz w:val="20"/>
          <w:szCs w:val="20"/>
        </w:rPr>
        <w:t xml:space="preserve">Vanwege de aan SVA verleende horecavergunning op basis van </w:t>
      </w:r>
      <w:proofErr w:type="spellStart"/>
      <w:r w:rsidRPr="73D08EF5" w:rsidR="73D08EF5">
        <w:rPr>
          <w:sz w:val="20"/>
          <w:szCs w:val="20"/>
        </w:rPr>
        <w:t>paracommerciële</w:t>
      </w:r>
      <w:proofErr w:type="spellEnd"/>
      <w:r w:rsidRPr="73D08EF5" w:rsidR="73D08EF5">
        <w:rPr>
          <w:sz w:val="20"/>
          <w:szCs w:val="20"/>
        </w:rPr>
        <w:t xml:space="preserve"> activiteiten, is het niet toegestaan om de kantine te verhuren als feest-/evenementenlocatie. Het is wel mogelijk om tennisbanen en/of voetbalvelden te huren en daarbij gebruik te maken van de kantinefaciliteit, waarbij er wel daadwerkelijk getennist en/of gevoetbald dient te worden.</w:t>
      </w:r>
    </w:p>
    <w:p xmlns:wp14="http://schemas.microsoft.com/office/word/2010/wordml" w:rsidRPr="00000000" w:rsidR="00000000" w:rsidDel="00000000" w:rsidP="00000000" w:rsidRDefault="00000000" w14:paraId="00000003" wp14:textId="77777777">
      <w:pPr>
        <w:jc w:val="both"/>
        <w:rPr>
          <w:sz w:val="20"/>
          <w:szCs w:val="20"/>
        </w:rPr>
      </w:pPr>
      <w:r w:rsidRPr="00000000" w:rsidDel="00000000" w:rsidR="00000000">
        <w:rPr>
          <w:rtl w:val="0"/>
        </w:rPr>
      </w:r>
    </w:p>
    <w:p xmlns:wp14="http://schemas.microsoft.com/office/word/2010/wordml" w:rsidRPr="00000000" w:rsidR="00000000" w:rsidDel="00000000" w:rsidP="00000000" w:rsidRDefault="00000000" w14:paraId="00000004" wp14:textId="77777777">
      <w:pPr>
        <w:jc w:val="both"/>
        <w:rPr>
          <w:sz w:val="20"/>
          <w:szCs w:val="20"/>
        </w:rPr>
      </w:pPr>
      <w:r w:rsidRPr="00000000" w:rsidDel="00000000" w:rsidR="00000000">
        <w:rPr>
          <w:sz w:val="20"/>
          <w:szCs w:val="20"/>
          <w:rtl w:val="0"/>
        </w:rPr>
        <w:t xml:space="preserve">De voorwaarden voor het huren van één of meerdere tennisbanen zijn als volgt:</w:t>
      </w:r>
    </w:p>
    <w:p xmlns:wp14="http://schemas.microsoft.com/office/word/2010/wordml" w:rsidRPr="00000000" w:rsidR="00000000" w:rsidDel="00000000" w:rsidP="00000000" w:rsidRDefault="00000000" w14:paraId="00000005" wp14:textId="77777777">
      <w:pPr>
        <w:jc w:val="both"/>
        <w:rPr>
          <w:sz w:val="20"/>
          <w:szCs w:val="20"/>
        </w:rPr>
      </w:pPr>
      <w:r w:rsidRPr="00000000" w:rsidDel="00000000" w:rsidR="00000000">
        <w:rPr>
          <w:rtl w:val="0"/>
        </w:rPr>
      </w:r>
    </w:p>
    <w:p xmlns:wp14="http://schemas.microsoft.com/office/word/2010/wordml" w:rsidRPr="00000000" w:rsidR="00000000" w:rsidDel="00000000" w:rsidP="00000000" w:rsidRDefault="00000000" w14:paraId="00000006" wp14:textId="77777777">
      <w:pPr>
        <w:numPr>
          <w:ilvl w:val="0"/>
          <w:numId w:val="1"/>
        </w:numPr>
        <w:ind w:left="720" w:hanging="360"/>
        <w:jc w:val="both"/>
        <w:rPr>
          <w:sz w:val="20"/>
          <w:szCs w:val="20"/>
          <w:u w:val="none"/>
        </w:rPr>
      </w:pPr>
      <w:r w:rsidRPr="00000000" w:rsidDel="00000000" w:rsidR="00000000">
        <w:rPr>
          <w:sz w:val="20"/>
          <w:szCs w:val="20"/>
          <w:rtl w:val="0"/>
        </w:rPr>
        <w:t xml:space="preserve">De huur van de baan/banen is niet exclusief, leden van SVA kunnen nog steeds gebruik maken van tennisbanen en kantine.</w:t>
      </w:r>
    </w:p>
    <w:p xmlns:wp14="http://schemas.microsoft.com/office/word/2010/wordml" w:rsidRPr="00000000" w:rsidR="00000000" w:rsidDel="00000000" w:rsidP="00000000" w:rsidRDefault="00000000" w14:paraId="00000007" wp14:textId="11A24740">
      <w:pPr>
        <w:numPr>
          <w:ilvl w:val="0"/>
          <w:numId w:val="1"/>
        </w:numPr>
        <w:ind w:left="720" w:hanging="360"/>
        <w:jc w:val="both"/>
        <w:rPr>
          <w:sz w:val="20"/>
          <w:szCs w:val="20"/>
          <w:u w:val="none"/>
        </w:rPr>
      </w:pPr>
      <w:r w:rsidRPr="73D08EF5" w:rsidR="73D08EF5">
        <w:rPr>
          <w:sz w:val="20"/>
          <w:szCs w:val="20"/>
        </w:rPr>
        <w:t>Baanverhuur is alleen mogelijk in de periode van 1 april tot 1 november. Voetbalveldverhuur is mogelijk van 1 september t/m 31 mei.</w:t>
      </w:r>
    </w:p>
    <w:p xmlns:wp14="http://schemas.microsoft.com/office/word/2010/wordml" w:rsidRPr="00000000" w:rsidR="00000000" w:rsidDel="00000000" w:rsidP="00000000" w:rsidRDefault="00000000" w14:paraId="00000008" wp14:textId="068E0AE7">
      <w:pPr>
        <w:numPr>
          <w:ilvl w:val="0"/>
          <w:numId w:val="1"/>
        </w:numPr>
        <w:ind w:left="720" w:hanging="360"/>
        <w:jc w:val="both"/>
        <w:rPr>
          <w:sz w:val="20"/>
          <w:szCs w:val="20"/>
          <w:u w:val="none"/>
        </w:rPr>
      </w:pPr>
      <w:r w:rsidRPr="73D08EF5" w:rsidR="73D08EF5">
        <w:rPr>
          <w:sz w:val="20"/>
          <w:szCs w:val="20"/>
        </w:rPr>
        <w:t>Banen/ velden zijn maximaal geopend van 08:00 uur tot 23:00 uur. De kantine sluit uiterlijk om 0:00 uur.</w:t>
      </w:r>
    </w:p>
    <w:p xmlns:wp14="http://schemas.microsoft.com/office/word/2010/wordml" w:rsidRPr="00000000" w:rsidR="00000000" w:rsidDel="00000000" w:rsidP="00000000" w:rsidRDefault="00000000" w14:paraId="00000009" wp14:textId="5A1ED7D4">
      <w:pPr>
        <w:numPr>
          <w:ilvl w:val="0"/>
          <w:numId w:val="1"/>
        </w:numPr>
        <w:ind w:left="720" w:hanging="360"/>
        <w:jc w:val="both"/>
        <w:rPr>
          <w:sz w:val="20"/>
          <w:szCs w:val="20"/>
          <w:u w:val="none"/>
        </w:rPr>
      </w:pPr>
      <w:r w:rsidRPr="73D08EF5" w:rsidR="73D08EF5">
        <w:rPr>
          <w:sz w:val="20"/>
          <w:szCs w:val="20"/>
        </w:rPr>
        <w:t>Verhuur dient vooraf goedgekeurd te worden door het Bestuur.</w:t>
      </w:r>
    </w:p>
    <w:p xmlns:wp14="http://schemas.microsoft.com/office/word/2010/wordml" w:rsidRPr="00000000" w:rsidR="00000000" w:rsidDel="00000000" w:rsidP="00000000" w:rsidRDefault="00000000" w14:paraId="0000000A" wp14:textId="323F8A24">
      <w:pPr>
        <w:numPr>
          <w:ilvl w:val="0"/>
          <w:numId w:val="1"/>
        </w:numPr>
        <w:ind w:left="720" w:hanging="360"/>
        <w:jc w:val="both"/>
        <w:rPr>
          <w:sz w:val="20"/>
          <w:szCs w:val="20"/>
          <w:u w:val="none"/>
        </w:rPr>
      </w:pPr>
      <w:r w:rsidRPr="73D08EF5" w:rsidR="73D08EF5">
        <w:rPr>
          <w:sz w:val="20"/>
          <w:szCs w:val="20"/>
        </w:rPr>
        <w:t>Verhuur is uitsluitend mogelijk voor een gezelschap van minimaal 25 personen.</w:t>
      </w:r>
    </w:p>
    <w:p xmlns:wp14="http://schemas.microsoft.com/office/word/2010/wordml" w:rsidRPr="00000000" w:rsidR="00000000" w:rsidDel="00000000" w:rsidP="00000000" w:rsidRDefault="00000000" w14:paraId="0000000B" wp14:textId="2B11D465">
      <w:pPr>
        <w:numPr>
          <w:ilvl w:val="0"/>
          <w:numId w:val="1"/>
        </w:numPr>
        <w:ind w:left="720" w:hanging="360"/>
        <w:jc w:val="both"/>
        <w:rPr>
          <w:sz w:val="20"/>
          <w:szCs w:val="20"/>
          <w:u w:val="none"/>
        </w:rPr>
      </w:pPr>
      <w:r w:rsidRPr="73D08EF5" w:rsidR="73D08EF5">
        <w:rPr>
          <w:sz w:val="20"/>
          <w:szCs w:val="20"/>
        </w:rPr>
        <w:t>Er dient tijdens de gehuurde speeluren getennist/ gevoetbald te worden.</w:t>
      </w:r>
    </w:p>
    <w:p xmlns:wp14="http://schemas.microsoft.com/office/word/2010/wordml" w:rsidRPr="00000000" w:rsidR="00000000" w:rsidDel="00000000" w:rsidP="00000000" w:rsidRDefault="00000000" w14:paraId="0000000C" wp14:textId="20AE8AD0">
      <w:pPr>
        <w:numPr>
          <w:ilvl w:val="0"/>
          <w:numId w:val="1"/>
        </w:numPr>
        <w:ind w:left="720" w:hanging="360"/>
        <w:jc w:val="both"/>
        <w:rPr>
          <w:sz w:val="20"/>
          <w:szCs w:val="20"/>
          <w:u w:val="none"/>
        </w:rPr>
      </w:pPr>
      <w:r w:rsidRPr="73D08EF5" w:rsidR="73D08EF5">
        <w:rPr>
          <w:sz w:val="20"/>
          <w:szCs w:val="20"/>
        </w:rPr>
        <w:t>Kosten voor baanverhuur: € 15,00 per uur per baan. Prijs voor velden n.o.t.k.</w:t>
      </w:r>
    </w:p>
    <w:p xmlns:wp14="http://schemas.microsoft.com/office/word/2010/wordml" w:rsidRPr="00000000" w:rsidR="00000000" w:rsidDel="00000000" w:rsidP="00000000" w:rsidRDefault="00000000" w14:paraId="0000000D" wp14:textId="77777777">
      <w:pPr>
        <w:numPr>
          <w:ilvl w:val="0"/>
          <w:numId w:val="1"/>
        </w:numPr>
        <w:ind w:left="720" w:hanging="360"/>
        <w:jc w:val="both"/>
        <w:rPr>
          <w:sz w:val="20"/>
          <w:szCs w:val="20"/>
          <w:u w:val="none"/>
        </w:rPr>
      </w:pPr>
      <w:r w:rsidRPr="00000000" w:rsidDel="00000000" w:rsidR="00000000">
        <w:rPr>
          <w:sz w:val="20"/>
          <w:szCs w:val="20"/>
          <w:rtl w:val="0"/>
        </w:rPr>
        <w:t xml:space="preserve">Minimale baanverhuur is 2 banen à 2 uur</w:t>
      </w:r>
    </w:p>
    <w:p xmlns:wp14="http://schemas.microsoft.com/office/word/2010/wordml" w:rsidRPr="00000000" w:rsidR="00000000" w:rsidDel="00000000" w:rsidP="00000000" w:rsidRDefault="00000000" w14:paraId="0000000E" wp14:textId="77777777">
      <w:pPr>
        <w:numPr>
          <w:ilvl w:val="0"/>
          <w:numId w:val="1"/>
        </w:numPr>
        <w:ind w:left="720" w:hanging="360"/>
        <w:jc w:val="both"/>
        <w:rPr>
          <w:sz w:val="20"/>
          <w:szCs w:val="20"/>
          <w:u w:val="none"/>
        </w:rPr>
      </w:pPr>
      <w:r w:rsidRPr="00000000" w:rsidDel="00000000" w:rsidR="00000000">
        <w:rPr>
          <w:sz w:val="20"/>
          <w:szCs w:val="20"/>
          <w:rtl w:val="0"/>
        </w:rPr>
        <w:t xml:space="preserve">Gedurende de baanverhuur plus één uur na afloop kan gebruik gemaakt worden van de kantine. Als men de kantine langer wil gebruiken, dient men de banen langer te huren.</w:t>
      </w:r>
    </w:p>
    <w:p xmlns:wp14="http://schemas.microsoft.com/office/word/2010/wordml" w:rsidRPr="00000000" w:rsidR="00000000" w:rsidDel="00000000" w:rsidP="00000000" w:rsidRDefault="00000000" w14:paraId="0000000F" wp14:textId="77777777">
      <w:pPr>
        <w:numPr>
          <w:ilvl w:val="0"/>
          <w:numId w:val="1"/>
        </w:numPr>
        <w:ind w:left="720" w:hanging="360"/>
        <w:jc w:val="both"/>
        <w:rPr>
          <w:sz w:val="20"/>
          <w:szCs w:val="20"/>
          <w:u w:val="none"/>
        </w:rPr>
      </w:pPr>
      <w:r w:rsidRPr="00000000" w:rsidDel="00000000" w:rsidR="00000000">
        <w:rPr>
          <w:sz w:val="20"/>
          <w:szCs w:val="20"/>
          <w:rtl w:val="0"/>
        </w:rPr>
        <w:t xml:space="preserve">Als er aansluitend aan de baanverhuur wordt gegeten (bijv. BBQ of koud buffet), dan kan er langer gebruik gemaakt worden van de kantine (max. 2 uur langer)</w:t>
      </w:r>
    </w:p>
    <w:p xmlns:wp14="http://schemas.microsoft.com/office/word/2010/wordml" w:rsidRPr="00000000" w:rsidR="00000000" w:rsidDel="00000000" w:rsidP="00000000" w:rsidRDefault="00000000" w14:paraId="00000010" wp14:textId="77777777">
      <w:pPr>
        <w:numPr>
          <w:ilvl w:val="0"/>
          <w:numId w:val="1"/>
        </w:numPr>
        <w:ind w:left="720" w:hanging="360"/>
        <w:jc w:val="both"/>
        <w:rPr>
          <w:sz w:val="20"/>
          <w:szCs w:val="20"/>
          <w:u w:val="none"/>
        </w:rPr>
      </w:pPr>
      <w:r w:rsidRPr="00000000" w:rsidDel="00000000" w:rsidR="00000000">
        <w:rPr>
          <w:sz w:val="20"/>
          <w:szCs w:val="20"/>
          <w:rtl w:val="0"/>
        </w:rPr>
        <w:t xml:space="preserve">Een BBQ, koud buffet, enz. kan in overleg verzorgd worden voor </w:t>
      </w:r>
      <w:r w:rsidRPr="00000000" w:rsidDel="00000000" w:rsidR="00000000">
        <w:rPr>
          <w:sz w:val="20"/>
          <w:szCs w:val="20"/>
          <w:rtl w:val="0"/>
        </w:rPr>
        <w:t xml:space="preserve">€ 17,50 per persoon</w:t>
      </w:r>
      <w:r w:rsidRPr="00000000" w:rsidDel="00000000" w:rsidR="00000000">
        <w:rPr>
          <w:sz w:val="20"/>
          <w:szCs w:val="20"/>
          <w:rtl w:val="0"/>
        </w:rPr>
        <w:t xml:space="preserve">. Voor kinderen tot 12 jaar geldt een gereduceerd tarief van</w:t>
      </w:r>
      <w:r w:rsidRPr="00000000" w:rsidDel="00000000" w:rsidR="00000000">
        <w:rPr>
          <w:sz w:val="20"/>
          <w:szCs w:val="20"/>
          <w:rtl w:val="0"/>
        </w:rPr>
        <w:t xml:space="preserve"> € 9,00.</w:t>
      </w:r>
    </w:p>
    <w:p xmlns:wp14="http://schemas.microsoft.com/office/word/2010/wordml" w:rsidRPr="00000000" w:rsidR="00000000" w:rsidDel="00000000" w:rsidP="00000000" w:rsidRDefault="00000000" w14:paraId="00000011" wp14:textId="77777777">
      <w:pPr>
        <w:numPr>
          <w:ilvl w:val="0"/>
          <w:numId w:val="1"/>
        </w:numPr>
        <w:ind w:left="720" w:hanging="360"/>
        <w:jc w:val="both"/>
        <w:rPr>
          <w:sz w:val="20"/>
          <w:szCs w:val="20"/>
          <w:u w:val="none"/>
        </w:rPr>
      </w:pPr>
      <w:r w:rsidRPr="00000000" w:rsidDel="00000000" w:rsidR="00000000">
        <w:rPr>
          <w:sz w:val="20"/>
          <w:szCs w:val="20"/>
          <w:rtl w:val="0"/>
        </w:rPr>
        <w:t xml:space="preserve">Het is ook mogelijk zelf een BBQ/koud buffet/hapjes te (laten) verzorgen. Men dient dan zelf te zorgen alles netjes opgeruimd, afgewassen en teruggeplaatst wordt. Er wordt hierbij een bedrag in rekening gebracht van</w:t>
      </w:r>
      <w:r w:rsidRPr="00000000" w:rsidDel="00000000" w:rsidR="00000000">
        <w:rPr>
          <w:color w:val="ff0000"/>
          <w:sz w:val="20"/>
          <w:szCs w:val="20"/>
          <w:rtl w:val="0"/>
        </w:rPr>
        <w:t xml:space="preserve"> </w:t>
      </w:r>
      <w:r w:rsidRPr="00000000" w:rsidDel="00000000" w:rsidR="00000000">
        <w:rPr>
          <w:sz w:val="20"/>
          <w:szCs w:val="20"/>
          <w:rtl w:val="0"/>
        </w:rPr>
        <w:t xml:space="preserve">€ 25,00</w:t>
      </w:r>
      <w:r w:rsidRPr="00000000" w:rsidDel="00000000" w:rsidR="00000000">
        <w:rPr>
          <w:color w:val="ff0000"/>
          <w:sz w:val="20"/>
          <w:szCs w:val="20"/>
          <w:rtl w:val="0"/>
        </w:rPr>
        <w:t xml:space="preserve"> </w:t>
      </w:r>
      <w:r w:rsidRPr="00000000" w:rsidDel="00000000" w:rsidR="00000000">
        <w:rPr>
          <w:sz w:val="20"/>
          <w:szCs w:val="20"/>
          <w:rtl w:val="0"/>
        </w:rPr>
        <w:t xml:space="preserve">voor het gebruik van de faciliteiten.</w:t>
      </w:r>
    </w:p>
    <w:p xmlns:wp14="http://schemas.microsoft.com/office/word/2010/wordml" w:rsidRPr="00000000" w:rsidR="00000000" w:rsidDel="00000000" w:rsidP="00000000" w:rsidRDefault="00000000" w14:paraId="00000012" wp14:textId="77777777">
      <w:pPr>
        <w:numPr>
          <w:ilvl w:val="0"/>
          <w:numId w:val="1"/>
        </w:numPr>
        <w:ind w:left="720" w:hanging="360"/>
        <w:jc w:val="both"/>
        <w:rPr>
          <w:sz w:val="20"/>
          <w:szCs w:val="20"/>
          <w:u w:val="none"/>
        </w:rPr>
      </w:pPr>
      <w:r w:rsidRPr="00000000" w:rsidDel="00000000" w:rsidR="00000000">
        <w:rPr>
          <w:sz w:val="20"/>
          <w:szCs w:val="20"/>
          <w:rtl w:val="0"/>
        </w:rPr>
        <w:t xml:space="preserve">Alle drank en overige versnaperingen dienen van de vereniging afgenomen te worden tegen de geldende kantineprijzen. Het verbruik wordt per consumptie geregistreerd, er gelden geen vooraf vastgestelde prijzen per persoon of fust/fles.</w:t>
      </w:r>
    </w:p>
    <w:p xmlns:wp14="http://schemas.microsoft.com/office/word/2010/wordml" w:rsidRPr="00000000" w:rsidR="00000000" w:rsidDel="00000000" w:rsidP="00000000" w:rsidRDefault="00000000" w14:paraId="00000013" wp14:textId="77777777">
      <w:pPr>
        <w:numPr>
          <w:ilvl w:val="0"/>
          <w:numId w:val="1"/>
        </w:numPr>
        <w:ind w:left="720" w:hanging="360"/>
        <w:jc w:val="both"/>
        <w:rPr>
          <w:sz w:val="20"/>
          <w:szCs w:val="20"/>
          <w:u w:val="none"/>
        </w:rPr>
      </w:pPr>
      <w:r w:rsidRPr="00000000" w:rsidDel="00000000" w:rsidR="00000000">
        <w:rPr>
          <w:sz w:val="20"/>
          <w:szCs w:val="20"/>
          <w:rtl w:val="0"/>
        </w:rPr>
        <w:t xml:space="preserve">Het is niet toegestaan live muziek te draaien of een DJ in te huren; wel kan gebruik gemaakt worden van de radio en/of cd-speler die in de kantine beschikbaar is.</w:t>
      </w:r>
    </w:p>
    <w:p xmlns:wp14="http://schemas.microsoft.com/office/word/2010/wordml" w:rsidRPr="00000000" w:rsidR="00000000" w:rsidDel="00000000" w:rsidP="00000000" w:rsidRDefault="00000000" w14:paraId="00000014" wp14:textId="77777777">
      <w:pPr>
        <w:numPr>
          <w:ilvl w:val="0"/>
          <w:numId w:val="1"/>
        </w:numPr>
        <w:ind w:left="720" w:hanging="360"/>
        <w:jc w:val="both"/>
        <w:rPr>
          <w:sz w:val="20"/>
          <w:szCs w:val="20"/>
          <w:u w:val="none"/>
        </w:rPr>
      </w:pPr>
      <w:r w:rsidRPr="00000000" w:rsidDel="00000000" w:rsidR="00000000">
        <w:rPr>
          <w:sz w:val="20"/>
          <w:szCs w:val="20"/>
          <w:rtl w:val="0"/>
        </w:rPr>
        <w:t xml:space="preserve">Kantinedienst wordt verzorgd door SVA à</w:t>
      </w:r>
      <w:r w:rsidRPr="00000000" w:rsidDel="00000000" w:rsidR="00000000">
        <w:rPr>
          <w:sz w:val="20"/>
          <w:szCs w:val="20"/>
          <w:rtl w:val="0"/>
        </w:rPr>
        <w:t xml:space="preserve"> € 7,50 per uur per persoon.</w:t>
      </w:r>
    </w:p>
    <w:p xmlns:wp14="http://schemas.microsoft.com/office/word/2010/wordml" w:rsidRPr="00000000" w:rsidR="00000000" w:rsidDel="00000000" w:rsidP="00000000" w:rsidRDefault="00000000" w14:paraId="00000015" wp14:textId="77777777">
      <w:pPr>
        <w:numPr>
          <w:ilvl w:val="0"/>
          <w:numId w:val="1"/>
        </w:numPr>
        <w:ind w:left="720" w:hanging="360"/>
        <w:jc w:val="both"/>
        <w:rPr>
          <w:sz w:val="20"/>
          <w:szCs w:val="20"/>
          <w:u w:val="none"/>
        </w:rPr>
      </w:pPr>
      <w:r w:rsidRPr="00000000" w:rsidDel="00000000" w:rsidR="00000000">
        <w:rPr>
          <w:sz w:val="20"/>
          <w:szCs w:val="20"/>
          <w:rtl w:val="0"/>
        </w:rPr>
        <w:t xml:space="preserve">Schoonmaak wordt verzorgd door SVA à</w:t>
      </w:r>
      <w:r w:rsidRPr="00000000" w:rsidDel="00000000" w:rsidR="00000000">
        <w:rPr>
          <w:sz w:val="20"/>
          <w:szCs w:val="20"/>
          <w:rtl w:val="0"/>
        </w:rPr>
        <w:t xml:space="preserve"> € 17,50.</w:t>
      </w:r>
    </w:p>
    <w:p xmlns:wp14="http://schemas.microsoft.com/office/word/2010/wordml" w:rsidRPr="00000000" w:rsidR="00000000" w:rsidDel="00000000" w:rsidP="00000000" w:rsidRDefault="00000000" w14:paraId="00000016" wp14:textId="77777777">
      <w:pPr>
        <w:jc w:val="both"/>
        <w:rPr>
          <w:sz w:val="20"/>
          <w:szCs w:val="20"/>
        </w:rPr>
      </w:pPr>
      <w:r w:rsidRPr="00000000" w:rsidDel="00000000" w:rsidR="00000000">
        <w:rPr>
          <w:rtl w:val="0"/>
        </w:rPr>
      </w:r>
    </w:p>
    <w:p xmlns:wp14="http://schemas.microsoft.com/office/word/2010/wordml" w:rsidRPr="00000000" w:rsidR="00000000" w:rsidDel="00000000" w:rsidP="00000000" w:rsidRDefault="00000000" w14:paraId="00000017" wp14:textId="77777777">
      <w:pPr>
        <w:jc w:val="both"/>
        <w:rPr>
          <w:sz w:val="20"/>
          <w:szCs w:val="20"/>
        </w:rPr>
      </w:pPr>
      <w:r w:rsidRPr="00000000" w:rsidDel="00000000" w:rsidR="00000000">
        <w:rPr>
          <w:rtl w:val="0"/>
        </w:rPr>
      </w:r>
    </w:p>
    <w:p xmlns:wp14="http://schemas.microsoft.com/office/word/2010/wordml" w:rsidRPr="00000000" w:rsidR="00000000" w:rsidDel="00000000" w:rsidP="00000000" w:rsidRDefault="00000000" w14:paraId="00000018" wp14:textId="77777777">
      <w:pPr>
        <w:jc w:val="center"/>
        <w:rPr>
          <w:b w:val="1"/>
          <w:sz w:val="20"/>
          <w:szCs w:val="20"/>
        </w:rPr>
      </w:pPr>
      <w:r w:rsidRPr="00000000" w:rsidDel="00000000" w:rsidR="00000000">
        <w:rPr>
          <w:b w:val="1"/>
          <w:sz w:val="20"/>
          <w:szCs w:val="20"/>
          <w:rtl w:val="0"/>
        </w:rPr>
        <w:t xml:space="preserve">In niet voorziene gevallen beslist het bestuur.</w:t>
      </w:r>
    </w:p>
    <w:p xmlns:wp14="http://schemas.microsoft.com/office/word/2010/wordml" w:rsidRPr="00000000" w:rsidR="00000000" w:rsidDel="00000000" w:rsidP="00000000" w:rsidRDefault="00000000" w14:paraId="00000019" wp14:textId="77777777">
      <w:pPr>
        <w:jc w:val="both"/>
        <w:rPr>
          <w:sz w:val="20"/>
          <w:szCs w:val="20"/>
        </w:rPr>
      </w:pPr>
      <w:r w:rsidRPr="00000000" w:rsidDel="00000000" w:rsidR="00000000">
        <w:rPr>
          <w:rtl w:val="0"/>
        </w:rPr>
      </w:r>
    </w:p>
    <w:p xmlns:wp14="http://schemas.microsoft.com/office/word/2010/wordml" w:rsidRPr="00000000" w:rsidR="00000000" w:rsidDel="00000000" w:rsidP="00000000" w:rsidRDefault="00000000" w14:paraId="0000001A" wp14:textId="77777777">
      <w:pPr>
        <w:jc w:val="both"/>
        <w:rPr>
          <w:sz w:val="20"/>
          <w:szCs w:val="20"/>
        </w:rPr>
      </w:pPr>
      <w:r w:rsidRPr="00000000" w:rsidDel="00000000" w:rsidR="00000000">
        <w:rPr>
          <w:rtl w:val="0"/>
        </w:rPr>
      </w:r>
    </w:p>
    <w:p xmlns:wp14="http://schemas.microsoft.com/office/word/2010/wordml" w:rsidRPr="00000000" w:rsidR="00000000" w:rsidDel="00000000" w:rsidP="00000000" w:rsidRDefault="00000000" w14:paraId="0000001B" wp14:textId="77777777">
      <w:pPr>
        <w:jc w:val="both"/>
        <w:rPr>
          <w:i w:val="1"/>
          <w:sz w:val="20"/>
          <w:szCs w:val="20"/>
        </w:rPr>
      </w:pPr>
      <w:r w:rsidRPr="00000000" w:rsidDel="00000000" w:rsidR="00000000">
        <w:rPr>
          <w:i w:val="1"/>
          <w:sz w:val="20"/>
          <w:szCs w:val="20"/>
          <w:rtl w:val="0"/>
        </w:rPr>
        <w:t xml:space="preserve">Per ingang: 1 augustus 2022</w:t>
      </w:r>
    </w:p>
    <w:p xmlns:wp14="http://schemas.microsoft.com/office/word/2010/wordml" w:rsidRPr="00000000" w:rsidR="00000000" w:rsidDel="00000000" w:rsidP="00000000" w:rsidRDefault="00000000" w14:paraId="0000001C" wp14:textId="77777777">
      <w:pPr>
        <w:jc w:val="both"/>
        <w:rPr>
          <w:sz w:val="20"/>
          <w:szCs w:val="20"/>
        </w:rPr>
      </w:pPr>
      <w:r w:rsidRPr="00000000" w:rsidDel="00000000" w:rsidR="00000000">
        <w:rPr>
          <w:rtl w:val="0"/>
        </w:rPr>
      </w:r>
    </w:p>
    <w:p xmlns:wp14="http://schemas.microsoft.com/office/word/2010/wordml" w:rsidRPr="00000000" w:rsidR="00000000" w:rsidDel="00000000" w:rsidP="00000000" w:rsidRDefault="00000000" w14:paraId="0000001D" wp14:textId="77777777">
      <w:pPr>
        <w:jc w:val="both"/>
        <w:rPr>
          <w:sz w:val="20"/>
          <w:szCs w:val="20"/>
        </w:rPr>
      </w:pPr>
      <w:r w:rsidRPr="00000000" w:rsidDel="00000000" w:rsidR="00000000">
        <w:rPr>
          <w:rtl w:val="0"/>
        </w:rPr>
      </w:r>
    </w:p>
    <w:p xmlns:wp14="http://schemas.microsoft.com/office/word/2010/wordml" w:rsidRPr="00000000" w:rsidR="00000000" w:rsidDel="00000000" w:rsidP="00000000" w:rsidRDefault="00000000" w14:paraId="0000001E" wp14:textId="77777777">
      <w:pPr>
        <w:jc w:val="both"/>
        <w:rPr>
          <w:sz w:val="20"/>
          <w:szCs w:val="20"/>
        </w:rPr>
      </w:pPr>
      <w:r w:rsidRPr="00000000" w:rsidDel="00000000" w:rsidR="00000000">
        <w:rPr>
          <w:rtl w:val="0"/>
        </w:rPr>
      </w:r>
    </w:p>
    <w:p xmlns:wp14="http://schemas.microsoft.com/office/word/2010/wordml" w:rsidRPr="00000000" w:rsidR="00000000" w:rsidDel="00000000" w:rsidP="00000000" w:rsidRDefault="00000000" w14:paraId="0000001F" wp14:textId="77777777">
      <w:pPr>
        <w:jc w:val="both"/>
        <w:rPr>
          <w:sz w:val="20"/>
          <w:szCs w:val="20"/>
        </w:rPr>
      </w:pPr>
      <w:r w:rsidRPr="00000000" w:rsidDel="00000000" w:rsidR="00000000">
        <w:rPr>
          <w:rtl w:val="0"/>
        </w:rPr>
      </w:r>
    </w:p>
    <w:p xmlns:wp14="http://schemas.microsoft.com/office/word/2010/wordml" w:rsidRPr="00000000" w:rsidR="00000000" w:rsidDel="00000000" w:rsidP="00000000" w:rsidRDefault="00000000" w14:paraId="00000020" wp14:textId="77777777">
      <w:pPr>
        <w:jc w:val="both"/>
        <w:rPr>
          <w:sz w:val="20"/>
          <w:szCs w:val="20"/>
        </w:rPr>
      </w:pPr>
      <w:r w:rsidRPr="00000000" w:rsidDel="00000000" w:rsidR="00000000">
        <w:rPr>
          <w:rtl w:val="0"/>
        </w:rPr>
      </w:r>
    </w:p>
    <w:sectPr>
      <w:headerReference w:type="default" r:id="rId6"/>
      <w:headerReference w:type="first" r:id="rId7"/>
      <w:footerReference w:type="default" r:id="rId8"/>
      <w:footerReference w:type="first" r:id="rId9"/>
      <w:pgSz w:w="11909" w:h="16834" w:orient="portrait"/>
      <w:pgMar w:top="1700" w:right="1440" w:bottom="0" w:left="1440" w:header="720" w:footer="18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ree Serif">
    <w:embedRegular w:fontKey="{00000000-0000-0000-0000-000000000000}" w:subsetted="0" r:id="rId1"/>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2" wp14:textId="77777777">
    <w:pPr>
      <w:jc w:val="center"/>
      <w:rPr/>
    </w:pPr>
    <w:r w:rsidRPr="00000000" w:rsidDel="00000000" w:rsidR="00000000">
      <w:rPr/>
      <w:drawing>
        <wp:inline xmlns:wp14="http://schemas.microsoft.com/office/word/2010/wordprocessingDrawing" distT="114300" distB="114300" distL="114300" distR="114300" wp14:anchorId="6EB47D70" wp14:editId="7777777">
          <wp:extent cx="954413" cy="837093"/>
          <wp:effectExtent l="0" t="0" r="0" b="0"/>
          <wp:docPr id="1" name="image1.jpg"/>
          <a:graphic>
            <a:graphicData uri="http://schemas.openxmlformats.org/drawingml/2006/picture">
              <pic:pic>
                <pic:nvPicPr>
                  <pic:cNvPr id="0" name="image1.jpg"/>
                  <pic:cNvPicPr preferRelativeResize="0"/>
                </pic:nvPicPr>
                <pic:blipFill>
                  <a:blip r:embed="rId1"/>
                  <a:srcRect l="0" t="0" r="0" b="0"/>
                  <a:stretch>
                    <a:fillRect/>
                  </a:stretch>
                </pic:blipFill>
                <pic:spPr>
                  <a:xfrm>
                    <a:off x="0" y="0"/>
                    <a:ext cx="954413" cy="837093"/>
                  </a:xfrm>
                  <a:prstGeom prst="rect"/>
                  <a:ln/>
                </pic:spPr>
              </pic:pic>
            </a:graphicData>
          </a:graphic>
        </wp:inline>
      </w:drawing>
    </w:r>
    <w:r w:rsidRPr="00000000" w:rsidDel="00000000" w:rsidR="00000000">
      <w:rPr>
        <w:rtl w:val="0"/>
      </w:rPr>
    </w:r>
  </w:p>
</w:ftr>
</file>

<file path=word/footer2.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4" wp14:textId="77777777">
    <w:pPr>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1" wp14:textId="77777777">
    <w:pPr>
      <w:pStyle w:val="Title"/>
      <w:rPr/>
    </w:pPr>
    <w:bookmarkStart w:name="_nyp6skt1khib" w:colFirst="0" w:colLast="0" w:id="1"/>
    <w:bookmarkEnd w:id="1"/>
    <w:r w:rsidRPr="00000000" w:rsidDel="00000000" w:rsidR="00000000">
      <w:rPr>
        <w:sz w:val="44"/>
        <w:szCs w:val="44"/>
        <w:rtl w:val="0"/>
      </w:rPr>
      <w:t xml:space="preserve">SV Abbenes - Verhuurreglement</w:t>
    </w:r>
    <w:r w:rsidRPr="00000000" w:rsidDel="00000000" w:rsidR="00000000">
      <w:rPr>
        <w:rtl w:val="0"/>
      </w:rPr>
    </w:r>
  </w:p>
</w:hdr>
</file>

<file path=word/header2.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3" wp14:textId="77777777">
    <w:pPr>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nsid w:val="1ca1b387"/>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6EB47D70"/>
  <w15:docId w15:val="{74576B6F-2421-4B81-951E-2FA859940239}"/>
  <w:rsids>
    <w:rsidRoot w:val="73D08EF5"/>
    <w:rsid w:val="73D08EF5"/>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nl"/>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200" w:line="360" w:lineRule="auto"/>
    </w:pPr>
    <w:rPr>
      <w:rFonts w:ascii="Bree Serif" w:hAnsi="Bree Serif" w:eastAsia="Bree Serif" w:cs="Bree Serif"/>
      <w:color w:val="800080"/>
      <w:sz w:val="28"/>
      <w:szCs w:val="28"/>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Pr>
    <w:rPr>
      <w:rFonts w:ascii="Bree Serif" w:hAnsi="Bree Serif" w:eastAsia="Bree Serif" w:cs="Bree Serif"/>
      <w:color w:val="800080"/>
      <w:sz w:val="36"/>
      <w:szCs w:val="36"/>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footer" Target="footer2.xml" Id="rId9" /><Relationship Type="http://schemas.openxmlformats.org/officeDocument/2006/relationships/styles" Target="styles.xml" Id="rId5" /><Relationship Type="http://schemas.openxmlformats.org/officeDocument/2006/relationships/header" Target="header1.xml" Id="rId6" /><Relationship Type="http://schemas.openxmlformats.org/officeDocument/2006/relationships/header" Target="header2.xml" Id="rId7" /><Relationship Type="http://schemas.openxmlformats.org/officeDocument/2006/relationships/footer" Target="footer1.xml" Id="rId8" /></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